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0" w:lineRule="auto"/>
        <w:rPr>
          <w:rFonts w:ascii="Arial Black" w:cs="Arial Black" w:eastAsia="Arial Black" w:hAnsi="Arial Black"/>
          <w:b w:val="1"/>
          <w:color w:val="0070c0"/>
          <w:sz w:val="28"/>
          <w:szCs w:val="28"/>
        </w:rPr>
      </w:pPr>
      <w:r w:rsidDel="00000000" w:rsidR="00000000" w:rsidRPr="00000000">
        <w:rPr>
          <w:rtl w:val="0"/>
        </w:rPr>
      </w:r>
    </w:p>
    <w:p w:rsidR="00000000" w:rsidDel="00000000" w:rsidP="00000000" w:rsidRDefault="00000000" w:rsidRPr="00000000" w14:paraId="00000002">
      <w:pPr>
        <w:spacing w:line="280" w:lineRule="auto"/>
        <w:rPr>
          <w:b w:val="1"/>
          <w:sz w:val="24"/>
          <w:szCs w:val="24"/>
        </w:rPr>
      </w:pPr>
      <w:r w:rsidDel="00000000" w:rsidR="00000000" w:rsidRPr="00000000">
        <w:rPr>
          <w:rFonts w:ascii="Arial Black" w:cs="Arial Black" w:eastAsia="Arial Black" w:hAnsi="Arial Black"/>
          <w:b w:val="1"/>
          <w:color w:val="0070c0"/>
          <w:sz w:val="28"/>
          <w:szCs w:val="28"/>
          <w:rtl w:val="0"/>
        </w:rPr>
        <w:t xml:space="preserve">PRESS RELEASE</w:t>
        <w:tab/>
        <w:tab/>
        <w:tab/>
        <w:tab/>
        <w:tab/>
      </w:r>
      <w:r w:rsidDel="00000000" w:rsidR="00000000" w:rsidRPr="00000000">
        <w:rPr>
          <w:b w:val="1"/>
          <w:sz w:val="24"/>
          <w:szCs w:val="24"/>
          <w:rtl w:val="0"/>
        </w:rPr>
        <w:t xml:space="preserve"> </w:t>
      </w:r>
    </w:p>
    <w:p w:rsidR="00000000" w:rsidDel="00000000" w:rsidP="00000000" w:rsidRDefault="00000000" w:rsidRPr="00000000" w14:paraId="00000003">
      <w:pPr>
        <w:spacing w:line="280" w:lineRule="auto"/>
        <w:rPr>
          <w:b w:val="1"/>
          <w:sz w:val="24"/>
          <w:szCs w:val="24"/>
        </w:rPr>
      </w:pPr>
      <w:r w:rsidDel="00000000" w:rsidR="00000000" w:rsidRPr="00000000">
        <w:rPr>
          <w:rtl w:val="0"/>
        </w:rPr>
      </w:r>
    </w:p>
    <w:p w:rsidR="00000000" w:rsidDel="00000000" w:rsidP="00000000" w:rsidRDefault="00000000" w:rsidRPr="00000000" w14:paraId="00000004">
      <w:pPr>
        <w:spacing w:line="280" w:lineRule="auto"/>
        <w:rPr>
          <w:sz w:val="24"/>
          <w:szCs w:val="24"/>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427" w:firstLine="0"/>
        <w:jc w:val="center"/>
        <w:rPr>
          <w:b w:val="1"/>
          <w:i w:val="1"/>
          <w:sz w:val="28"/>
          <w:szCs w:val="28"/>
        </w:rPr>
      </w:pPr>
      <w:r w:rsidDel="00000000" w:rsidR="00000000" w:rsidRPr="00000000">
        <w:rPr>
          <w:b w:val="1"/>
          <w:i w:val="1"/>
          <w:sz w:val="28"/>
          <w:szCs w:val="28"/>
          <w:rtl w:val="0"/>
        </w:rPr>
        <w:t xml:space="preserve">eQuinoxe Europe e. V. releases a slate of its MASTER CLASSES:</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427" w:firstLine="0"/>
        <w:jc w:val="center"/>
        <w:rPr>
          <w:b w:val="1"/>
          <w:sz w:val="24"/>
          <w:szCs w:val="24"/>
        </w:rPr>
      </w:pPr>
      <w:r w:rsidDel="00000000" w:rsidR="00000000" w:rsidRPr="00000000">
        <w:rPr>
          <w:b w:val="1"/>
          <w:i w:val="1"/>
          <w:sz w:val="28"/>
          <w:szCs w:val="28"/>
          <w:rtl w:val="0"/>
        </w:rPr>
        <w:t xml:space="preserve">Launch of the "Coffee Break Series" from March 1, 2024</w:t>
      </w:r>
      <w:r w:rsidDel="00000000" w:rsidR="00000000" w:rsidRPr="00000000">
        <w:rPr>
          <w:rtl w:val="0"/>
        </w:rPr>
      </w:r>
    </w:p>
    <w:p w:rsidR="00000000" w:rsidDel="00000000" w:rsidP="00000000" w:rsidRDefault="00000000" w:rsidRPr="00000000" w14:paraId="00000007">
      <w:pPr>
        <w:spacing w:line="280" w:lineRule="auto"/>
        <w:rPr>
          <w:b w:val="1"/>
          <w:sz w:val="24"/>
          <w:szCs w:val="24"/>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0" w:lineRule="auto"/>
        <w:ind w:left="0" w:right="0" w:firstLine="0"/>
        <w:jc w:val="left"/>
        <w:rPr>
          <w:sz w:val="24"/>
          <w:szCs w:val="24"/>
        </w:rPr>
      </w:pPr>
      <w:r w:rsidDel="00000000" w:rsidR="00000000" w:rsidRPr="00000000">
        <w:rPr>
          <w:b w:val="1"/>
          <w:sz w:val="24"/>
          <w:szCs w:val="24"/>
          <w:rtl w:val="0"/>
        </w:rPr>
        <w:t xml:space="preserve">London, March 1, 2024. </w:t>
      </w:r>
      <w:r w:rsidDel="00000000" w:rsidR="00000000" w:rsidRPr="00000000">
        <w:rPr>
          <w:sz w:val="24"/>
          <w:szCs w:val="24"/>
          <w:rtl w:val="0"/>
        </w:rPr>
        <w:t xml:space="preserve">eQuinoxe Europe </w:t>
      </w:r>
      <w:r w:rsidDel="00000000" w:rsidR="00000000" w:rsidRPr="00000000">
        <w:rPr>
          <w:sz w:val="24"/>
          <w:szCs w:val="24"/>
          <w:highlight w:val="white"/>
          <w:rtl w:val="0"/>
        </w:rPr>
        <w:t xml:space="preserve">e. V. is releasing exclusive video and audio material  from their past workshops for the first time.  Their Master Classes have had  renowned screenwriters </w:t>
      </w:r>
      <w:r w:rsidDel="00000000" w:rsidR="00000000" w:rsidRPr="00000000">
        <w:rPr>
          <w:sz w:val="24"/>
          <w:szCs w:val="24"/>
          <w:highlight w:val="white"/>
          <w:rtl w:val="0"/>
        </w:rPr>
        <w:t xml:space="preserve">including David Magee (</w:t>
      </w:r>
      <w:r w:rsidDel="00000000" w:rsidR="00000000" w:rsidRPr="00000000">
        <w:rPr>
          <w:i w:val="1"/>
          <w:sz w:val="24"/>
          <w:szCs w:val="24"/>
          <w:highlight w:val="white"/>
          <w:rtl w:val="0"/>
        </w:rPr>
        <w:t xml:space="preserve">Life of Pi, Finding Neverland</w:t>
      </w:r>
      <w:r w:rsidDel="00000000" w:rsidR="00000000" w:rsidRPr="00000000">
        <w:rPr>
          <w:sz w:val="24"/>
          <w:szCs w:val="24"/>
          <w:highlight w:val="white"/>
          <w:rtl w:val="0"/>
        </w:rPr>
        <w:t xml:space="preserve">) and Dann</w:t>
      </w:r>
      <w:r w:rsidDel="00000000" w:rsidR="00000000" w:rsidRPr="00000000">
        <w:rPr>
          <w:sz w:val="24"/>
          <w:szCs w:val="24"/>
          <w:rtl w:val="0"/>
        </w:rPr>
        <w:t xml:space="preserve">y Rubin (</w:t>
      </w:r>
      <w:r w:rsidDel="00000000" w:rsidR="00000000" w:rsidRPr="00000000">
        <w:rPr>
          <w:i w:val="1"/>
          <w:sz w:val="24"/>
          <w:szCs w:val="24"/>
          <w:rtl w:val="0"/>
        </w:rPr>
        <w:t xml:space="preserve">Groundhog Day</w:t>
      </w:r>
      <w:r w:rsidDel="00000000" w:rsidR="00000000" w:rsidRPr="00000000">
        <w:rPr>
          <w:sz w:val="24"/>
          <w:szCs w:val="24"/>
          <w:rtl w:val="0"/>
        </w:rPr>
        <w:t xml:space="preserve">) as well as  award-winning producer David Puttnam (</w:t>
      </w:r>
      <w:r w:rsidDel="00000000" w:rsidR="00000000" w:rsidRPr="00000000">
        <w:rPr>
          <w:i w:val="1"/>
          <w:sz w:val="24"/>
          <w:szCs w:val="24"/>
          <w:rtl w:val="0"/>
        </w:rPr>
        <w:t xml:space="preserve">Killing Fields, The Mission</w:t>
      </w:r>
      <w:r w:rsidDel="00000000" w:rsidR="00000000" w:rsidRPr="00000000">
        <w:rPr>
          <w:sz w:val="24"/>
          <w:szCs w:val="24"/>
          <w:rtl w:val="0"/>
        </w:rPr>
        <w:t xml:space="preserve">) who held seminars and passed on valuable experience from their work.</w:t>
      </w:r>
      <w:r w:rsidDel="00000000" w:rsidR="00000000" w:rsidRPr="00000000">
        <w:rPr>
          <w:sz w:val="24"/>
          <w:szCs w:val="24"/>
          <w:rtl w:val="0"/>
        </w:rPr>
        <w:t xml:space="preserve"> Under the title Coffee Break Series, eQuinoxe Europe e. V. is launching a concentrated compilation of individual master classes with different thematic emphasis every six weeks on its website.</w:t>
      </w:r>
      <w:r w:rsidDel="00000000" w:rsidR="00000000" w:rsidRPr="00000000">
        <w:rPr>
          <w:sz w:val="24"/>
          <w:szCs w:val="24"/>
          <w:rtl w:val="0"/>
        </w:rPr>
        <w:tab/>
        <w:t xml:space="preserve">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0A">
      <w:pPr>
        <w:spacing w:line="280" w:lineRule="auto"/>
        <w:rPr>
          <w:i w:val="1"/>
          <w:sz w:val="24"/>
          <w:szCs w:val="24"/>
        </w:rPr>
      </w:pPr>
      <w:r w:rsidDel="00000000" w:rsidR="00000000" w:rsidRPr="00000000">
        <w:rPr>
          <w:i w:val="1"/>
          <w:sz w:val="24"/>
          <w:szCs w:val="24"/>
          <w:rtl w:val="0"/>
        </w:rPr>
        <w:t xml:space="preserve">"As a Coffee Break Series these 15- to 30-minute videos and podcasts, representing the diversity of the eQuinoxe program, are available at no charge."</w:t>
      </w:r>
      <w:r w:rsidDel="00000000" w:rsidR="00000000" w:rsidRPr="00000000">
        <w:rPr>
          <w:sz w:val="24"/>
          <w:szCs w:val="24"/>
          <w:rtl w:val="0"/>
        </w:rPr>
        <w:t xml:space="preserve"> states Chairman of the Board Ellen Winn Wendl. </w:t>
      </w:r>
      <w:r w:rsidDel="00000000" w:rsidR="00000000" w:rsidRPr="00000000">
        <w:rPr>
          <w:i w:val="1"/>
          <w:sz w:val="24"/>
          <w:szCs w:val="24"/>
          <w:rtl w:val="0"/>
        </w:rPr>
        <w:t xml:space="preserve">"You can be inspired by the range of content - perfect for a creative break in your workday."</w:t>
      </w:r>
    </w:p>
    <w:p w:rsidR="00000000" w:rsidDel="00000000" w:rsidP="00000000" w:rsidRDefault="00000000" w:rsidRPr="00000000" w14:paraId="0000000B">
      <w:pPr>
        <w:spacing w:line="280" w:lineRule="auto"/>
        <w:rPr>
          <w:sz w:val="24"/>
          <w:szCs w:val="24"/>
        </w:rPr>
      </w:pPr>
      <w:r w:rsidDel="00000000" w:rsidR="00000000" w:rsidRPr="00000000">
        <w:rPr>
          <w:rtl w:val="0"/>
        </w:rPr>
      </w:r>
    </w:p>
    <w:p w:rsidR="00000000" w:rsidDel="00000000" w:rsidP="00000000" w:rsidRDefault="00000000" w:rsidRPr="00000000" w14:paraId="0000000C">
      <w:pPr>
        <w:spacing w:line="280" w:lineRule="auto"/>
        <w:rPr>
          <w:b w:val="1"/>
          <w:sz w:val="24"/>
          <w:szCs w:val="24"/>
        </w:rPr>
      </w:pPr>
      <w:r w:rsidDel="00000000" w:rsidR="00000000" w:rsidRPr="00000000">
        <w:rPr>
          <w:b w:val="1"/>
          <w:sz w:val="24"/>
          <w:szCs w:val="24"/>
          <w:rtl w:val="0"/>
        </w:rPr>
        <w:t xml:space="preserve">The following </w:t>
      </w:r>
      <w:r w:rsidDel="00000000" w:rsidR="00000000" w:rsidRPr="00000000">
        <w:rPr>
          <w:b w:val="1"/>
          <w:i w:val="1"/>
          <w:sz w:val="24"/>
          <w:szCs w:val="24"/>
          <w:rtl w:val="0"/>
        </w:rPr>
        <w:t xml:space="preserve">Coffee Breaks </w:t>
      </w:r>
      <w:r w:rsidDel="00000000" w:rsidR="00000000" w:rsidRPr="00000000">
        <w:rPr>
          <w:b w:val="1"/>
          <w:sz w:val="24"/>
          <w:szCs w:val="24"/>
          <w:rtl w:val="0"/>
        </w:rPr>
        <w:t xml:space="preserve">will be published every six weeks on </w:t>
      </w:r>
      <w:hyperlink r:id="rId7">
        <w:r w:rsidDel="00000000" w:rsidR="00000000" w:rsidRPr="00000000">
          <w:rPr>
            <w:b w:val="1"/>
            <w:color w:val="1155cc"/>
            <w:sz w:val="24"/>
            <w:szCs w:val="24"/>
            <w:u w:val="single"/>
            <w:rtl w:val="0"/>
          </w:rPr>
          <w:t xml:space="preserve">www.equinoxe-europe.org</w:t>
        </w:r>
      </w:hyperlink>
      <w:r w:rsidDel="00000000" w:rsidR="00000000" w:rsidRPr="00000000">
        <w:rPr>
          <w:b w:val="1"/>
          <w:sz w:val="24"/>
          <w:szCs w:val="24"/>
          <w:rtl w:val="0"/>
        </w:rPr>
        <w:t xml:space="preserve">:</w:t>
      </w:r>
    </w:p>
    <w:p w:rsidR="00000000" w:rsidDel="00000000" w:rsidP="00000000" w:rsidRDefault="00000000" w:rsidRPr="00000000" w14:paraId="0000000D">
      <w:pPr>
        <w:spacing w:line="280" w:lineRule="auto"/>
        <w:rPr>
          <w:b w:val="1"/>
          <w:sz w:val="24"/>
          <w:szCs w:val="24"/>
        </w:rPr>
      </w:pPr>
      <w:r w:rsidDel="00000000" w:rsidR="00000000" w:rsidRPr="00000000">
        <w:rPr>
          <w:rtl w:val="0"/>
        </w:rPr>
      </w:r>
    </w:p>
    <w:p w:rsidR="00000000" w:rsidDel="00000000" w:rsidP="00000000" w:rsidRDefault="00000000" w:rsidRPr="00000000" w14:paraId="0000000E">
      <w:pPr>
        <w:spacing w:line="280" w:lineRule="auto"/>
        <w:ind w:left="720" w:firstLine="0"/>
        <w:rPr>
          <w:sz w:val="24"/>
          <w:szCs w:val="24"/>
        </w:rPr>
      </w:pPr>
      <w:r w:rsidDel="00000000" w:rsidR="00000000" w:rsidRPr="00000000">
        <w:rPr>
          <w:sz w:val="24"/>
          <w:szCs w:val="24"/>
          <w:rtl w:val="0"/>
        </w:rPr>
        <w:t xml:space="preserve">* DANNY RUBIN (USA) – </w:t>
      </w:r>
      <w:r w:rsidDel="00000000" w:rsidR="00000000" w:rsidRPr="00000000">
        <w:rPr>
          <w:i w:val="1"/>
          <w:sz w:val="24"/>
          <w:szCs w:val="24"/>
          <w:rtl w:val="0"/>
        </w:rPr>
        <w:t xml:space="preserve">Creative Writing</w:t>
      </w:r>
      <w:r w:rsidDel="00000000" w:rsidR="00000000" w:rsidRPr="00000000">
        <w:rPr>
          <w:rtl w:val="0"/>
        </w:rPr>
      </w:r>
    </w:p>
    <w:p w:rsidR="00000000" w:rsidDel="00000000" w:rsidP="00000000" w:rsidRDefault="00000000" w:rsidRPr="00000000" w14:paraId="0000000F">
      <w:pPr>
        <w:spacing w:line="280" w:lineRule="auto"/>
        <w:ind w:left="720" w:firstLine="0"/>
        <w:rPr>
          <w:sz w:val="24"/>
          <w:szCs w:val="24"/>
        </w:rPr>
      </w:pPr>
      <w:r w:rsidDel="00000000" w:rsidR="00000000" w:rsidRPr="00000000">
        <w:rPr>
          <w:sz w:val="24"/>
          <w:szCs w:val="24"/>
          <w:rtl w:val="0"/>
        </w:rPr>
        <w:t xml:space="preserve">* CHRISTOPHER VOGLER (USA) – </w:t>
      </w:r>
      <w:r w:rsidDel="00000000" w:rsidR="00000000" w:rsidRPr="00000000">
        <w:rPr>
          <w:i w:val="1"/>
          <w:sz w:val="24"/>
          <w:szCs w:val="24"/>
          <w:rtl w:val="0"/>
        </w:rPr>
        <w:t xml:space="preserve">The Writer’s Journey</w:t>
      </w:r>
      <w:r w:rsidDel="00000000" w:rsidR="00000000" w:rsidRPr="00000000">
        <w:rPr>
          <w:rtl w:val="0"/>
        </w:rPr>
      </w:r>
    </w:p>
    <w:p w:rsidR="00000000" w:rsidDel="00000000" w:rsidP="00000000" w:rsidRDefault="00000000" w:rsidRPr="00000000" w14:paraId="00000010">
      <w:pPr>
        <w:spacing w:line="280" w:lineRule="auto"/>
        <w:ind w:left="720" w:firstLine="0"/>
        <w:rPr>
          <w:sz w:val="24"/>
          <w:szCs w:val="24"/>
        </w:rPr>
      </w:pPr>
      <w:r w:rsidDel="00000000" w:rsidR="00000000" w:rsidRPr="00000000">
        <w:rPr>
          <w:sz w:val="24"/>
          <w:szCs w:val="24"/>
          <w:rtl w:val="0"/>
        </w:rPr>
        <w:t xml:space="preserve">* CLAIRE DOBBIN (AUS) – </w:t>
      </w:r>
      <w:r w:rsidDel="00000000" w:rsidR="00000000" w:rsidRPr="00000000">
        <w:rPr>
          <w:i w:val="1"/>
          <w:sz w:val="24"/>
          <w:szCs w:val="24"/>
          <w:rtl w:val="0"/>
        </w:rPr>
        <w:t xml:space="preserve">Why the first twenty pages of your script matter</w:t>
      </w:r>
      <w:r w:rsidDel="00000000" w:rsidR="00000000" w:rsidRPr="00000000">
        <w:rPr>
          <w:rtl w:val="0"/>
        </w:rPr>
      </w:r>
    </w:p>
    <w:p w:rsidR="00000000" w:rsidDel="00000000" w:rsidP="00000000" w:rsidRDefault="00000000" w:rsidRPr="00000000" w14:paraId="00000011">
      <w:pPr>
        <w:spacing w:line="280" w:lineRule="auto"/>
        <w:ind w:left="720" w:firstLine="0"/>
        <w:rPr>
          <w:sz w:val="24"/>
          <w:szCs w:val="24"/>
        </w:rPr>
      </w:pPr>
      <w:r w:rsidDel="00000000" w:rsidR="00000000" w:rsidRPr="00000000">
        <w:rPr>
          <w:sz w:val="24"/>
          <w:szCs w:val="24"/>
          <w:rtl w:val="0"/>
        </w:rPr>
        <w:t xml:space="preserve">* DAVID MAGEE (USA) –</w:t>
      </w:r>
      <w:r w:rsidDel="00000000" w:rsidR="00000000" w:rsidRPr="00000000">
        <w:rPr>
          <w:i w:val="1"/>
          <w:sz w:val="24"/>
          <w:szCs w:val="24"/>
          <w:rtl w:val="0"/>
        </w:rPr>
        <w:t xml:space="preserve"> Adaptations</w:t>
      </w:r>
      <w:r w:rsidDel="00000000" w:rsidR="00000000" w:rsidRPr="00000000">
        <w:rPr>
          <w:rtl w:val="0"/>
        </w:rPr>
      </w:r>
    </w:p>
    <w:p w:rsidR="00000000" w:rsidDel="00000000" w:rsidP="00000000" w:rsidRDefault="00000000" w:rsidRPr="00000000" w14:paraId="00000012">
      <w:pPr>
        <w:spacing w:line="280" w:lineRule="auto"/>
        <w:ind w:left="720" w:firstLine="0"/>
        <w:rPr>
          <w:sz w:val="24"/>
          <w:szCs w:val="24"/>
        </w:rPr>
      </w:pPr>
      <w:r w:rsidDel="00000000" w:rsidR="00000000" w:rsidRPr="00000000">
        <w:rPr>
          <w:sz w:val="24"/>
          <w:szCs w:val="24"/>
          <w:rtl w:val="0"/>
        </w:rPr>
        <w:t xml:space="preserve">* DAVID PUTTNAM (UK) – </w:t>
      </w:r>
      <w:r w:rsidDel="00000000" w:rsidR="00000000" w:rsidRPr="00000000">
        <w:rPr>
          <w:i w:val="1"/>
          <w:sz w:val="24"/>
          <w:szCs w:val="24"/>
          <w:rtl w:val="0"/>
        </w:rPr>
        <w:t xml:space="preserve">Creative Producing</w:t>
      </w:r>
      <w:r w:rsidDel="00000000" w:rsidR="00000000" w:rsidRPr="00000000">
        <w:rPr>
          <w:rtl w:val="0"/>
        </w:rPr>
      </w:r>
    </w:p>
    <w:p w:rsidR="00000000" w:rsidDel="00000000" w:rsidP="00000000" w:rsidRDefault="00000000" w:rsidRPr="00000000" w14:paraId="00000013">
      <w:pPr>
        <w:spacing w:line="280" w:lineRule="auto"/>
        <w:ind w:left="720" w:firstLine="0"/>
        <w:rPr>
          <w:sz w:val="24"/>
          <w:szCs w:val="24"/>
        </w:rPr>
      </w:pPr>
      <w:r w:rsidDel="00000000" w:rsidR="00000000" w:rsidRPr="00000000">
        <w:rPr>
          <w:sz w:val="24"/>
          <w:szCs w:val="24"/>
          <w:rtl w:val="0"/>
        </w:rPr>
        <w:t xml:space="preserve">* DEV BENEGAL (IND) – </w:t>
      </w:r>
      <w:r w:rsidDel="00000000" w:rsidR="00000000" w:rsidRPr="00000000">
        <w:rPr>
          <w:i w:val="1"/>
          <w:sz w:val="24"/>
          <w:szCs w:val="24"/>
          <w:rtl w:val="0"/>
        </w:rPr>
        <w:t xml:space="preserve">Indian Cinema</w:t>
      </w:r>
      <w:r w:rsidDel="00000000" w:rsidR="00000000" w:rsidRPr="00000000">
        <w:rPr>
          <w:rtl w:val="0"/>
        </w:rPr>
      </w:r>
    </w:p>
    <w:p w:rsidR="00000000" w:rsidDel="00000000" w:rsidP="00000000" w:rsidRDefault="00000000" w:rsidRPr="00000000" w14:paraId="00000014">
      <w:pPr>
        <w:spacing w:line="280" w:lineRule="auto"/>
        <w:ind w:left="720" w:firstLine="0"/>
        <w:rPr>
          <w:i w:val="1"/>
          <w:sz w:val="24"/>
          <w:szCs w:val="24"/>
        </w:rPr>
      </w:pPr>
      <w:r w:rsidDel="00000000" w:rsidR="00000000" w:rsidRPr="00000000">
        <w:rPr>
          <w:sz w:val="24"/>
          <w:szCs w:val="24"/>
          <w:rtl w:val="0"/>
        </w:rPr>
        <w:t xml:space="preserve">* MICHAEL WEST (IRE) – </w:t>
      </w:r>
      <w:r w:rsidDel="00000000" w:rsidR="00000000" w:rsidRPr="00000000">
        <w:rPr>
          <w:i w:val="1"/>
          <w:sz w:val="24"/>
          <w:szCs w:val="24"/>
          <w:rtl w:val="0"/>
        </w:rPr>
        <w:t xml:space="preserve">Visual Storytelling</w:t>
      </w:r>
    </w:p>
    <w:p w:rsidR="00000000" w:rsidDel="00000000" w:rsidP="00000000" w:rsidRDefault="00000000" w:rsidRPr="00000000" w14:paraId="00000015">
      <w:pPr>
        <w:spacing w:line="280" w:lineRule="auto"/>
        <w:ind w:left="720" w:firstLine="0"/>
        <w:rPr/>
      </w:pPr>
      <w:r w:rsidDel="00000000" w:rsidR="00000000" w:rsidRPr="00000000">
        <w:rPr>
          <w:sz w:val="24"/>
          <w:szCs w:val="24"/>
          <w:rtl w:val="0"/>
        </w:rPr>
        <w:t xml:space="preserve">* ANTHONY MCCARTEN (NZ) – </w:t>
      </w:r>
      <w:r w:rsidDel="00000000" w:rsidR="00000000" w:rsidRPr="00000000">
        <w:rPr>
          <w:i w:val="1"/>
          <w:sz w:val="24"/>
          <w:szCs w:val="24"/>
          <w:rtl w:val="0"/>
        </w:rPr>
        <w:t xml:space="preserve">Creativity</w:t>
      </w:r>
      <w:r w:rsidDel="00000000" w:rsidR="00000000" w:rsidRPr="00000000">
        <w:rPr>
          <w:rtl w:val="0"/>
        </w:rPr>
      </w:r>
    </w:p>
    <w:p w:rsidR="00000000" w:rsidDel="00000000" w:rsidP="00000000" w:rsidRDefault="00000000" w:rsidRPr="00000000" w14:paraId="00000016">
      <w:pPr>
        <w:spacing w:line="280" w:lineRule="auto"/>
        <w:rPr>
          <w:b w:val="1"/>
          <w:sz w:val="24"/>
          <w:szCs w:val="24"/>
        </w:rPr>
      </w:pPr>
      <w:r w:rsidDel="00000000" w:rsidR="00000000" w:rsidRPr="00000000">
        <w:rPr>
          <w:rtl w:val="0"/>
        </w:rPr>
      </w:r>
    </w:p>
    <w:p w:rsidR="00000000" w:rsidDel="00000000" w:rsidP="00000000" w:rsidRDefault="00000000" w:rsidRPr="00000000" w14:paraId="00000017">
      <w:pPr>
        <w:spacing w:line="280" w:lineRule="auto"/>
        <w:rPr>
          <w:sz w:val="24"/>
          <w:szCs w:val="24"/>
        </w:rPr>
      </w:pPr>
      <w:r w:rsidDel="00000000" w:rsidR="00000000" w:rsidRPr="00000000">
        <w:rPr>
          <w:sz w:val="24"/>
          <w:szCs w:val="24"/>
          <w:rtl w:val="0"/>
        </w:rPr>
        <w:t xml:space="preserve">In 23 years since its foundation, eQuinoxe Europe has held over 38 Master Classes in conjunction with its </w:t>
      </w:r>
      <w:r w:rsidDel="00000000" w:rsidR="00000000" w:rsidRPr="00000000">
        <w:rPr>
          <w:i w:val="1"/>
          <w:sz w:val="24"/>
          <w:szCs w:val="24"/>
          <w:rtl w:val="0"/>
        </w:rPr>
        <w:t xml:space="preserve">Intl. Screenwriters’ Workshops</w:t>
      </w:r>
      <w:r w:rsidDel="00000000" w:rsidR="00000000" w:rsidRPr="00000000">
        <w:rPr>
          <w:sz w:val="24"/>
          <w:szCs w:val="24"/>
          <w:rtl w:val="0"/>
        </w:rPr>
        <w:t xml:space="preserve"> in 25 different locations in 9 European countr</w:t>
      </w:r>
      <w:r w:rsidDel="00000000" w:rsidR="00000000" w:rsidRPr="00000000">
        <w:rPr>
          <w:sz w:val="24"/>
          <w:szCs w:val="24"/>
          <w:highlight w:val="white"/>
          <w:rtl w:val="0"/>
        </w:rPr>
        <w:t xml:space="preserve">ies,</w:t>
      </w:r>
      <w:r w:rsidDel="00000000" w:rsidR="00000000" w:rsidRPr="00000000">
        <w:rPr>
          <w:sz w:val="24"/>
          <w:szCs w:val="24"/>
          <w:rtl w:val="0"/>
        </w:rPr>
        <w:t xml:space="preserve"> Australia and India. A number of which were recorded.The new format of the </w:t>
      </w:r>
      <w:r w:rsidDel="00000000" w:rsidR="00000000" w:rsidRPr="00000000">
        <w:rPr>
          <w:i w:val="1"/>
          <w:sz w:val="24"/>
          <w:szCs w:val="24"/>
          <w:rtl w:val="0"/>
        </w:rPr>
        <w:t xml:space="preserve">Coffee Break Series</w:t>
      </w:r>
      <w:r w:rsidDel="00000000" w:rsidR="00000000" w:rsidRPr="00000000">
        <w:rPr>
          <w:sz w:val="24"/>
          <w:szCs w:val="24"/>
          <w:rtl w:val="0"/>
        </w:rPr>
        <w:t xml:space="preserve"> is drawing from this collection.</w:t>
      </w:r>
    </w:p>
    <w:p w:rsidR="00000000" w:rsidDel="00000000" w:rsidP="00000000" w:rsidRDefault="00000000" w:rsidRPr="00000000" w14:paraId="00000018">
      <w:pPr>
        <w:spacing w:line="280" w:lineRule="auto"/>
        <w:rPr>
          <w:sz w:val="24"/>
          <w:szCs w:val="24"/>
        </w:rPr>
      </w:pPr>
      <w:r w:rsidDel="00000000" w:rsidR="00000000" w:rsidRPr="00000000">
        <w:rPr>
          <w:rtl w:val="0"/>
        </w:rPr>
      </w:r>
    </w:p>
    <w:p w:rsidR="00000000" w:rsidDel="00000000" w:rsidP="00000000" w:rsidRDefault="00000000" w:rsidRPr="00000000" w14:paraId="00000019">
      <w:pPr>
        <w:shd w:fill="ffffff" w:val="clear"/>
        <w:spacing w:before="2" w:line="280" w:lineRule="auto"/>
        <w:rPr>
          <w:sz w:val="24"/>
          <w:szCs w:val="24"/>
        </w:rPr>
      </w:pPr>
      <w:r w:rsidDel="00000000" w:rsidR="00000000" w:rsidRPr="00000000">
        <w:rPr>
          <w:sz w:val="24"/>
          <w:szCs w:val="24"/>
          <w:rtl w:val="0"/>
        </w:rPr>
        <w:t xml:space="preserve">The </w:t>
      </w:r>
      <w:r w:rsidDel="00000000" w:rsidR="00000000" w:rsidRPr="00000000">
        <w:rPr>
          <w:b w:val="1"/>
          <w:sz w:val="24"/>
          <w:szCs w:val="24"/>
          <w:rtl w:val="0"/>
        </w:rPr>
        <w:t xml:space="preserve">partners and sponsors</w:t>
      </w:r>
      <w:r w:rsidDel="00000000" w:rsidR="00000000" w:rsidRPr="00000000">
        <w:rPr>
          <w:sz w:val="24"/>
          <w:szCs w:val="24"/>
          <w:rtl w:val="0"/>
        </w:rPr>
        <w:t xml:space="preserve"> of eQuinoxe Europe: The German Federal Government Commissioner for Culture and the Media, the Austrian Film Institute, the Vestnorsk Film Centre and German and international press and public relations agents Anke Zindler (D),  Charles McDonald (UK), and Cosmenia Munich GmbH.</w:t>
      </w:r>
    </w:p>
    <w:p w:rsidR="00000000" w:rsidDel="00000000" w:rsidP="00000000" w:rsidRDefault="00000000" w:rsidRPr="00000000" w14:paraId="0000001A">
      <w:pPr>
        <w:shd w:fill="ffffff" w:val="clear"/>
        <w:spacing w:before="2" w:line="280" w:lineRule="auto"/>
        <w:rPr>
          <w:sz w:val="24"/>
          <w:szCs w:val="24"/>
        </w:rPr>
      </w:pPr>
      <w:r w:rsidDel="00000000" w:rsidR="00000000" w:rsidRPr="00000000">
        <w:rPr>
          <w:rtl w:val="0"/>
        </w:rPr>
      </w:r>
    </w:p>
    <w:p w:rsidR="00000000" w:rsidDel="00000000" w:rsidP="00000000" w:rsidRDefault="00000000" w:rsidRPr="00000000" w14:paraId="0000001B">
      <w:pPr>
        <w:shd w:fill="ffffff" w:val="clear"/>
        <w:spacing w:before="2" w:line="280" w:lineRule="auto"/>
        <w:rPr>
          <w:sz w:val="24"/>
          <w:szCs w:val="24"/>
        </w:rPr>
      </w:pPr>
      <w:r w:rsidDel="00000000" w:rsidR="00000000" w:rsidRPr="00000000">
        <w:rPr>
          <w:b w:val="1"/>
          <w:sz w:val="24"/>
          <w:szCs w:val="24"/>
          <w:rtl w:val="0"/>
        </w:rPr>
        <w:t xml:space="preserve">eQuinoxe Europe e.V.</w:t>
      </w:r>
      <w:r w:rsidDel="00000000" w:rsidR="00000000" w:rsidRPr="00000000">
        <w:rPr>
          <w:sz w:val="24"/>
          <w:szCs w:val="24"/>
          <w:rtl w:val="0"/>
        </w:rPr>
        <w:t xml:space="preserve"> was founded in 2001 under the name eQuinoxe Germany e.V. by Ellen Winn Wendl, Susan Schulte and Susanne Schneider with the vision to support European screenwriters in script development and to create a network of international filmmakers. In 2013, the association was renamed eQuinoxe Europe e.V..</w:t>
      </w:r>
    </w:p>
    <w:p w:rsidR="00000000" w:rsidDel="00000000" w:rsidP="00000000" w:rsidRDefault="00000000" w:rsidRPr="00000000" w14:paraId="0000001C">
      <w:pPr>
        <w:shd w:fill="ffffff" w:val="clear"/>
        <w:spacing w:before="2" w:line="280" w:lineRule="auto"/>
        <w:rPr>
          <w:sz w:val="24"/>
          <w:szCs w:val="24"/>
        </w:rPr>
      </w:pPr>
      <w:r w:rsidDel="00000000" w:rsidR="00000000" w:rsidRPr="00000000">
        <w:rPr>
          <w:rtl w:val="0"/>
        </w:rPr>
      </w:r>
    </w:p>
    <w:p w:rsidR="00000000" w:rsidDel="00000000" w:rsidP="00000000" w:rsidRDefault="00000000" w:rsidRPr="00000000" w14:paraId="0000001D">
      <w:pPr>
        <w:shd w:fill="ffffff" w:val="clear"/>
        <w:spacing w:before="2" w:line="280" w:lineRule="auto"/>
        <w:rPr>
          <w:sz w:val="24"/>
          <w:szCs w:val="24"/>
        </w:rPr>
      </w:pPr>
      <w:r w:rsidDel="00000000" w:rsidR="00000000" w:rsidRPr="00000000">
        <w:rPr>
          <w:sz w:val="24"/>
          <w:szCs w:val="24"/>
          <w:rtl w:val="0"/>
        </w:rPr>
        <w:t xml:space="preserve">Since 2015, </w:t>
      </w:r>
      <w:r w:rsidDel="00000000" w:rsidR="00000000" w:rsidRPr="00000000">
        <w:rPr>
          <w:b w:val="1"/>
          <w:sz w:val="24"/>
          <w:szCs w:val="24"/>
          <w:rtl w:val="0"/>
        </w:rPr>
        <w:t xml:space="preserve">Lord Puttnam CBE has been Honorary Chairma</w:t>
      </w:r>
      <w:r w:rsidDel="00000000" w:rsidR="00000000" w:rsidRPr="00000000">
        <w:rPr>
          <w:sz w:val="24"/>
          <w:szCs w:val="24"/>
          <w:rtl w:val="0"/>
        </w:rPr>
        <w:t xml:space="preserve">n of eQuinoxe Europe.</w:t>
      </w:r>
      <w:r w:rsidDel="00000000" w:rsidR="00000000" w:rsidRPr="00000000">
        <w:rPr>
          <w:rtl w:val="0"/>
        </w:rPr>
      </w:r>
    </w:p>
    <w:p w:rsidR="00000000" w:rsidDel="00000000" w:rsidP="00000000" w:rsidRDefault="00000000" w:rsidRPr="00000000" w14:paraId="0000001E">
      <w:pPr>
        <w:shd w:fill="ffffff" w:val="clear"/>
        <w:spacing w:before="2" w:line="280" w:lineRule="auto"/>
        <w:rPr>
          <w:sz w:val="24"/>
          <w:szCs w:val="24"/>
          <w:highlight w:val="lightGray"/>
        </w:rPr>
      </w:pPr>
      <w:r w:rsidDel="00000000" w:rsidR="00000000" w:rsidRPr="00000000">
        <w:rPr>
          <w:rtl w:val="0"/>
        </w:rPr>
      </w:r>
    </w:p>
    <w:p w:rsidR="00000000" w:rsidDel="00000000" w:rsidP="00000000" w:rsidRDefault="00000000" w:rsidRPr="00000000" w14:paraId="0000001F">
      <w:pPr>
        <w:shd w:fill="ffffff" w:val="clear"/>
        <w:spacing w:before="2" w:line="280" w:lineRule="auto"/>
        <w:rPr>
          <w:sz w:val="24"/>
          <w:szCs w:val="24"/>
          <w:highlight w:val="lightGray"/>
        </w:rPr>
      </w:pPr>
      <w:r w:rsidDel="00000000" w:rsidR="00000000" w:rsidRPr="00000000">
        <w:rPr>
          <w:sz w:val="24"/>
          <w:szCs w:val="24"/>
          <w:rtl w:val="0"/>
        </w:rPr>
        <w:t xml:space="preserve">To date, eQuinoxe Europe has successfully supported more than 260 projects from 23 countries as part of its International Screenwriters’ Workshops. In the last 23 years, participants and their films have been represented at all major international film festivals, and numerous projects have been nominated for and awarded national and international film prizes. 9 films were submitted for the Oscar, 2 were nominated, </w:t>
      </w:r>
      <w:r w:rsidDel="00000000" w:rsidR="00000000" w:rsidRPr="00000000">
        <w:rPr>
          <w:sz w:val="24"/>
          <w:szCs w:val="24"/>
          <w:highlight w:val="white"/>
          <w:rtl w:val="0"/>
        </w:rPr>
        <w:t xml:space="preserve">1 film </w:t>
      </w:r>
      <w:r w:rsidDel="00000000" w:rsidR="00000000" w:rsidRPr="00000000">
        <w:rPr>
          <w:sz w:val="24"/>
          <w:szCs w:val="24"/>
          <w:rtl w:val="0"/>
        </w:rPr>
        <w:t xml:space="preserve"> received the Academy Award for Best International Feature Film.</w:t>
      </w:r>
      <w:r w:rsidDel="00000000" w:rsidR="00000000" w:rsidRPr="00000000">
        <w:rPr>
          <w:rtl w:val="0"/>
        </w:rPr>
      </w:r>
    </w:p>
    <w:p w:rsidR="00000000" w:rsidDel="00000000" w:rsidP="00000000" w:rsidRDefault="00000000" w:rsidRPr="00000000" w14:paraId="00000020">
      <w:pPr>
        <w:spacing w:line="280" w:lineRule="auto"/>
        <w:rPr>
          <w:sz w:val="24"/>
          <w:szCs w:val="24"/>
        </w:rPr>
      </w:pPr>
      <w:r w:rsidDel="00000000" w:rsidR="00000000" w:rsidRPr="00000000">
        <w:rPr>
          <w:rtl w:val="0"/>
        </w:rPr>
      </w:r>
    </w:p>
    <w:p w:rsidR="00000000" w:rsidDel="00000000" w:rsidP="00000000" w:rsidRDefault="00000000" w:rsidRPr="00000000" w14:paraId="00000021">
      <w:pPr>
        <w:spacing w:line="280" w:lineRule="auto"/>
        <w:jc w:val="center"/>
        <w:rPr>
          <w:b w:val="1"/>
          <w:sz w:val="24"/>
          <w:szCs w:val="24"/>
        </w:rPr>
      </w:pPr>
      <w:r w:rsidDel="00000000" w:rsidR="00000000" w:rsidRPr="00000000">
        <w:rPr>
          <w:b w:val="1"/>
          <w:sz w:val="24"/>
          <w:szCs w:val="24"/>
          <w:rtl w:val="0"/>
        </w:rPr>
        <w:t xml:space="preserve">Further information about the </w:t>
      </w:r>
    </w:p>
    <w:p w:rsidR="00000000" w:rsidDel="00000000" w:rsidP="00000000" w:rsidRDefault="00000000" w:rsidRPr="00000000" w14:paraId="00000022">
      <w:pPr>
        <w:spacing w:line="280" w:lineRule="auto"/>
        <w:jc w:val="center"/>
        <w:rPr>
          <w:b w:val="1"/>
        </w:rPr>
      </w:pPr>
      <w:r w:rsidDel="00000000" w:rsidR="00000000" w:rsidRPr="00000000">
        <w:rPr>
          <w:b w:val="1"/>
          <w:sz w:val="24"/>
          <w:szCs w:val="24"/>
          <w:rtl w:val="0"/>
        </w:rPr>
        <w:t xml:space="preserve">eQuinoxe Europe program visit:  </w:t>
      </w:r>
      <w:hyperlink r:id="rId8">
        <w:r w:rsidDel="00000000" w:rsidR="00000000" w:rsidRPr="00000000">
          <w:rPr>
            <w:b w:val="1"/>
            <w:color w:val="1155cc"/>
            <w:sz w:val="24"/>
            <w:szCs w:val="24"/>
            <w:u w:val="single"/>
            <w:rtl w:val="0"/>
          </w:rPr>
          <w:t xml:space="preserve">www.eQuinoxe-europe.org</w:t>
        </w:r>
      </w:hyperlink>
      <w:r w:rsidDel="00000000" w:rsidR="00000000" w:rsidRPr="00000000">
        <w:rPr>
          <w:rtl w:val="0"/>
        </w:rPr>
      </w:r>
    </w:p>
    <w:p w:rsidR="00000000" w:rsidDel="00000000" w:rsidP="00000000" w:rsidRDefault="00000000" w:rsidRPr="00000000" w14:paraId="00000023">
      <w:pPr>
        <w:spacing w:line="280" w:lineRule="auto"/>
        <w:jc w:val="center"/>
        <w:rPr>
          <w:b w:val="1"/>
        </w:rPr>
      </w:pPr>
      <w:r w:rsidDel="00000000" w:rsidR="00000000" w:rsidRPr="00000000">
        <w:rPr>
          <w:rtl w:val="0"/>
        </w:rPr>
      </w:r>
    </w:p>
    <w:p w:rsidR="00000000" w:rsidDel="00000000" w:rsidP="00000000" w:rsidRDefault="00000000" w:rsidRPr="00000000" w14:paraId="00000024">
      <w:pPr>
        <w:spacing w:line="280" w:lineRule="auto"/>
        <w:rPr>
          <w:b w:val="1"/>
          <w:sz w:val="22"/>
          <w:szCs w:val="22"/>
        </w:rPr>
      </w:pPr>
      <w:r w:rsidDel="00000000" w:rsidR="00000000" w:rsidRPr="00000000">
        <w:rPr>
          <w:rtl w:val="0"/>
        </w:rPr>
      </w:r>
    </w:p>
    <w:p w:rsidR="00000000" w:rsidDel="00000000" w:rsidP="00000000" w:rsidRDefault="00000000" w:rsidRPr="00000000" w14:paraId="00000025">
      <w:pPr>
        <w:spacing w:line="280" w:lineRule="auto"/>
        <w:rPr>
          <w:b w:val="1"/>
          <w:sz w:val="22"/>
          <w:szCs w:val="22"/>
        </w:rPr>
      </w:pPr>
      <w:r w:rsidDel="00000000" w:rsidR="00000000" w:rsidRPr="00000000">
        <w:rPr>
          <w:b w:val="1"/>
          <w:sz w:val="22"/>
          <w:szCs w:val="22"/>
          <w:rtl w:val="0"/>
        </w:rPr>
        <w:t xml:space="preserve">Contact: </w:t>
      </w:r>
    </w:p>
    <w:p w:rsidR="00000000" w:rsidDel="00000000" w:rsidP="00000000" w:rsidRDefault="00000000" w:rsidRPr="00000000" w14:paraId="00000026">
      <w:pPr>
        <w:spacing w:line="280" w:lineRule="auto"/>
        <w:rPr>
          <w:sz w:val="22"/>
          <w:szCs w:val="22"/>
        </w:rPr>
      </w:pPr>
      <w:r w:rsidDel="00000000" w:rsidR="00000000" w:rsidRPr="00000000">
        <w:rPr>
          <w:sz w:val="22"/>
          <w:szCs w:val="22"/>
          <w:rtl w:val="0"/>
        </w:rPr>
        <w:t xml:space="preserve">Ellen Winn Wendl, Managing Director of eQuinoxe Europe e. V.</w:t>
      </w:r>
    </w:p>
    <w:p w:rsidR="00000000" w:rsidDel="00000000" w:rsidP="00000000" w:rsidRDefault="00000000" w:rsidRPr="00000000" w14:paraId="00000027">
      <w:pPr>
        <w:spacing w:line="280" w:lineRule="auto"/>
        <w:rPr>
          <w:sz w:val="22"/>
          <w:szCs w:val="22"/>
          <w:highlight w:val="white"/>
        </w:rPr>
      </w:pPr>
      <w:bookmarkStart w:colFirst="0" w:colLast="0" w:name="_heading=h.1fob9te" w:id="0"/>
      <w:bookmarkEnd w:id="0"/>
      <w:hyperlink r:id="rId9">
        <w:r w:rsidDel="00000000" w:rsidR="00000000" w:rsidRPr="00000000">
          <w:rPr>
            <w:color w:val="0000ff"/>
            <w:sz w:val="22"/>
            <w:szCs w:val="22"/>
            <w:u w:val="single"/>
            <w:rtl w:val="0"/>
          </w:rPr>
          <w:t xml:space="preserve">info@equinoxe-europe.org</w:t>
        </w:r>
      </w:hyperlink>
      <w:r w:rsidDel="00000000" w:rsidR="00000000" w:rsidRPr="00000000">
        <w:rPr>
          <w:sz w:val="22"/>
          <w:szCs w:val="22"/>
          <w:rtl w:val="0"/>
        </w:rPr>
        <w:t xml:space="preserve">,  </w:t>
      </w:r>
      <w:hyperlink r:id="rId10">
        <w:r w:rsidDel="00000000" w:rsidR="00000000" w:rsidRPr="00000000">
          <w:rPr>
            <w:color w:val="0000ff"/>
            <w:sz w:val="22"/>
            <w:szCs w:val="22"/>
            <w:u w:val="single"/>
            <w:rtl w:val="0"/>
          </w:rPr>
          <w:t xml:space="preserve">www.equinoxe-europe.org</w:t>
        </w:r>
      </w:hyperlink>
      <w:r w:rsidDel="00000000" w:rsidR="00000000" w:rsidRPr="00000000">
        <w:rPr>
          <w:b w:val="1"/>
          <w:sz w:val="22"/>
          <w:szCs w:val="22"/>
          <w:rtl w:val="0"/>
        </w:rPr>
        <w:t xml:space="preserve">, </w:t>
      </w:r>
      <w:r w:rsidDel="00000000" w:rsidR="00000000" w:rsidRPr="00000000">
        <w:rPr>
          <w:sz w:val="22"/>
          <w:szCs w:val="22"/>
          <w:rtl w:val="0"/>
        </w:rPr>
        <w:t xml:space="preserve">Tel.:</w:t>
      </w:r>
      <w:r w:rsidDel="00000000" w:rsidR="00000000" w:rsidRPr="00000000">
        <w:rPr>
          <w:b w:val="1"/>
          <w:sz w:val="22"/>
          <w:szCs w:val="22"/>
          <w:rtl w:val="0"/>
        </w:rPr>
        <w:t xml:space="preserve"> </w:t>
      </w:r>
      <w:r w:rsidDel="00000000" w:rsidR="00000000" w:rsidRPr="00000000">
        <w:rPr>
          <w:sz w:val="22"/>
          <w:szCs w:val="22"/>
          <w:rtl w:val="0"/>
        </w:rPr>
        <w:t xml:space="preserve">+ 49 (0) 170 280 4415</w:t>
      </w:r>
      <w:r w:rsidDel="00000000" w:rsidR="00000000" w:rsidRPr="00000000">
        <w:rPr>
          <w:rtl w:val="0"/>
        </w:rPr>
      </w:r>
    </w:p>
    <w:p w:rsidR="00000000" w:rsidDel="00000000" w:rsidP="00000000" w:rsidRDefault="00000000" w:rsidRPr="00000000" w14:paraId="00000028">
      <w:pPr>
        <w:spacing w:line="280" w:lineRule="auto"/>
        <w:rPr>
          <w:sz w:val="22"/>
          <w:szCs w:val="22"/>
          <w:highlight w:val="white"/>
        </w:rPr>
      </w:pPr>
      <w:r w:rsidDel="00000000" w:rsidR="00000000" w:rsidRPr="00000000">
        <w:rPr>
          <w:rtl w:val="0"/>
        </w:rPr>
      </w:r>
    </w:p>
    <w:p w:rsidR="00000000" w:rsidDel="00000000" w:rsidP="00000000" w:rsidRDefault="00000000" w:rsidRPr="00000000" w14:paraId="00000029">
      <w:pPr>
        <w:spacing w:line="280" w:lineRule="auto"/>
        <w:rPr>
          <w:b w:val="1"/>
          <w:sz w:val="22"/>
          <w:szCs w:val="22"/>
          <w:highlight w:val="white"/>
        </w:rPr>
      </w:pPr>
      <w:r w:rsidDel="00000000" w:rsidR="00000000" w:rsidRPr="00000000">
        <w:rPr>
          <w:b w:val="1"/>
          <w:sz w:val="22"/>
          <w:szCs w:val="22"/>
          <w:highlight w:val="white"/>
          <w:rtl w:val="0"/>
        </w:rPr>
        <w:t xml:space="preserve">International Press Contact: </w:t>
      </w:r>
    </w:p>
    <w:p w:rsidR="00000000" w:rsidDel="00000000" w:rsidP="00000000" w:rsidRDefault="00000000" w:rsidRPr="00000000" w14:paraId="0000002A">
      <w:pPr>
        <w:spacing w:line="280" w:lineRule="auto"/>
        <w:rPr>
          <w:sz w:val="26"/>
          <w:szCs w:val="26"/>
          <w:highlight w:val="white"/>
        </w:rPr>
      </w:pPr>
      <w:r w:rsidDel="00000000" w:rsidR="00000000" w:rsidRPr="00000000">
        <w:rPr>
          <w:sz w:val="22"/>
          <w:szCs w:val="22"/>
          <w:highlight w:val="white"/>
          <w:rtl w:val="0"/>
        </w:rPr>
        <w:t xml:space="preserve">Charles McDonald, </w:t>
      </w:r>
      <w:hyperlink r:id="rId11">
        <w:r w:rsidDel="00000000" w:rsidR="00000000" w:rsidRPr="00000000">
          <w:rPr>
            <w:color w:val="0000ff"/>
            <w:sz w:val="22"/>
            <w:szCs w:val="22"/>
            <w:highlight w:val="white"/>
            <w:u w:val="single"/>
            <w:rtl w:val="0"/>
          </w:rPr>
          <w:t xml:space="preserve">charles@charlesmcdonald.co.uk</w:t>
        </w:r>
      </w:hyperlink>
      <w:r w:rsidDel="00000000" w:rsidR="00000000" w:rsidRPr="00000000">
        <w:rPr>
          <w:color w:val="0000ff"/>
          <w:sz w:val="22"/>
          <w:szCs w:val="22"/>
          <w:highlight w:val="white"/>
          <w:rtl w:val="0"/>
        </w:rPr>
        <w:t xml:space="preserve">, </w:t>
      </w:r>
      <w:r w:rsidDel="00000000" w:rsidR="00000000" w:rsidRPr="00000000">
        <w:rPr>
          <w:sz w:val="22"/>
          <w:szCs w:val="22"/>
          <w:highlight w:val="white"/>
          <w:rtl w:val="0"/>
        </w:rPr>
        <w:t xml:space="preserve">Tel.</w:t>
      </w:r>
      <w:r w:rsidDel="00000000" w:rsidR="00000000" w:rsidRPr="00000000">
        <w:rPr>
          <w:b w:val="1"/>
          <w:sz w:val="22"/>
          <w:szCs w:val="22"/>
          <w:highlight w:val="white"/>
          <w:rtl w:val="0"/>
        </w:rPr>
        <w:t xml:space="preserve"> </w:t>
      </w:r>
      <w:r w:rsidDel="00000000" w:rsidR="00000000" w:rsidRPr="00000000">
        <w:rPr>
          <w:sz w:val="22"/>
          <w:szCs w:val="22"/>
          <w:highlight w:val="white"/>
          <w:rtl w:val="0"/>
        </w:rPr>
        <w:t xml:space="preserve">+44 (207) 736 3445</w:t>
      </w:r>
      <w:r w:rsidDel="00000000" w:rsidR="00000000" w:rsidRPr="00000000">
        <w:rPr>
          <w:rtl w:val="0"/>
        </w:rPr>
      </w:r>
    </w:p>
    <w:p w:rsidR="00000000" w:rsidDel="00000000" w:rsidP="00000000" w:rsidRDefault="00000000" w:rsidRPr="00000000" w14:paraId="0000002B">
      <w:pPr>
        <w:spacing w:line="280" w:lineRule="auto"/>
        <w:rPr>
          <w:sz w:val="22"/>
          <w:szCs w:val="22"/>
          <w:highlight w:val="white"/>
        </w:rPr>
      </w:pPr>
      <w:r w:rsidDel="00000000" w:rsidR="00000000" w:rsidRPr="00000000">
        <w:rPr>
          <w:rtl w:val="0"/>
        </w:rPr>
      </w:r>
    </w:p>
    <w:p w:rsidR="00000000" w:rsidDel="00000000" w:rsidP="00000000" w:rsidRDefault="00000000" w:rsidRPr="00000000" w14:paraId="0000002C">
      <w:pPr>
        <w:spacing w:line="280" w:lineRule="auto"/>
        <w:rPr>
          <w:b w:val="1"/>
          <w:sz w:val="22"/>
          <w:szCs w:val="22"/>
          <w:highlight w:val="white"/>
        </w:rPr>
      </w:pPr>
      <w:r w:rsidDel="00000000" w:rsidR="00000000" w:rsidRPr="00000000">
        <w:rPr>
          <w:b w:val="1"/>
          <w:sz w:val="22"/>
          <w:szCs w:val="22"/>
          <w:highlight w:val="white"/>
          <w:rtl w:val="0"/>
        </w:rPr>
        <w:t xml:space="preserve">German Press Contact: </w:t>
      </w:r>
    </w:p>
    <w:p w:rsidR="00000000" w:rsidDel="00000000" w:rsidP="00000000" w:rsidRDefault="00000000" w:rsidRPr="00000000" w14:paraId="0000002D">
      <w:pPr>
        <w:spacing w:line="280" w:lineRule="auto"/>
        <w:rPr>
          <w:sz w:val="22"/>
          <w:szCs w:val="22"/>
          <w:highlight w:val="white"/>
        </w:rPr>
      </w:pPr>
      <w:r w:rsidDel="00000000" w:rsidR="00000000" w:rsidRPr="00000000">
        <w:rPr>
          <w:sz w:val="22"/>
          <w:szCs w:val="22"/>
          <w:highlight w:val="white"/>
          <w:rtl w:val="0"/>
        </w:rPr>
        <w:t xml:space="preserve">Anke Zindler, </w:t>
      </w:r>
      <w:hyperlink r:id="rId12">
        <w:r w:rsidDel="00000000" w:rsidR="00000000" w:rsidRPr="00000000">
          <w:rPr>
            <w:color w:val="0000ff"/>
            <w:sz w:val="22"/>
            <w:szCs w:val="22"/>
            <w:highlight w:val="white"/>
            <w:u w:val="single"/>
            <w:rtl w:val="0"/>
          </w:rPr>
          <w:t xml:space="preserve">az@anke-zindler.de</w:t>
        </w:r>
      </w:hyperlink>
      <w:r w:rsidDel="00000000" w:rsidR="00000000" w:rsidRPr="00000000">
        <w:rPr>
          <w:sz w:val="22"/>
          <w:szCs w:val="22"/>
          <w:highlight w:val="white"/>
          <w:rtl w:val="0"/>
        </w:rPr>
        <w:t xml:space="preserve">, Tel. +49 (0) 172 8215945</w:t>
      </w:r>
    </w:p>
    <w:p w:rsidR="00000000" w:rsidDel="00000000" w:rsidP="00000000" w:rsidRDefault="00000000" w:rsidRPr="00000000" w14:paraId="0000002E">
      <w:pPr>
        <w:jc w:val="center"/>
        <w:rPr/>
      </w:pPr>
      <w:r w:rsidDel="00000000" w:rsidR="00000000" w:rsidRPr="00000000">
        <w:rPr>
          <w:rtl w:val="0"/>
        </w:rPr>
      </w:r>
    </w:p>
    <w:sectPr>
      <w:headerReference r:id="rId13" w:type="default"/>
      <w:footerReference r:id="rId14" w:type="default"/>
      <w:pgSz w:h="16820" w:w="11900" w:orient="portrait"/>
      <w:pgMar w:bottom="851" w:top="851" w:left="1418" w:right="851"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tabs>
        <w:tab w:val="center" w:leader="none" w:pos="4536"/>
        <w:tab w:val="right" w:leader="none" w:pos="9072"/>
      </w:tabs>
      <w:rPr>
        <w:rFonts w:ascii="Arial Narrow" w:cs="Arial Narrow" w:eastAsia="Arial Narrow" w:hAnsi="Arial Narrow"/>
        <w:sz w:val="18"/>
        <w:szCs w:val="18"/>
      </w:rPr>
    </w:pPr>
    <w:r w:rsidDel="00000000" w:rsidR="00000000" w:rsidRPr="00000000">
      <w:rPr>
        <w:rtl w:val="0"/>
      </w:rPr>
    </w:r>
  </w:p>
  <w:p w:rsidR="00000000" w:rsidDel="00000000" w:rsidP="00000000" w:rsidRDefault="00000000" w:rsidRPr="00000000" w14:paraId="00000034">
    <w:pPr>
      <w:tabs>
        <w:tab w:val="center" w:leader="none" w:pos="4536"/>
        <w:tab w:val="right" w:leader="none" w:pos="9072"/>
      </w:tabs>
      <w:rPr>
        <w:rFonts w:ascii="Arial Narrow" w:cs="Arial Narrow" w:eastAsia="Arial Narrow" w:hAnsi="Arial Narrow"/>
        <w:sz w:val="18"/>
        <w:szCs w:val="18"/>
      </w:rPr>
    </w:pPr>
    <w:r w:rsidDel="00000000" w:rsidR="00000000" w:rsidRPr="00000000">
      <w:rPr>
        <w:rFonts w:ascii="Arial Narrow" w:cs="Arial Narrow" w:eastAsia="Arial Narrow" w:hAnsi="Arial Narrow"/>
        <w:sz w:val="18"/>
        <w:szCs w:val="18"/>
        <w:rtl w:val="0"/>
      </w:rPr>
      <w:t xml:space="preserve">eQuinoxe Europe e.V.</w:t>
      <w:tab/>
      <w:t xml:space="preserve">www.eQuinoxe-Europe.org</w:t>
      <w:tab/>
      <w:t xml:space="preserve">Tel.: +49 (089) 120 14 499</w:t>
    </w:r>
  </w:p>
  <w:p w:rsidR="00000000" w:rsidDel="00000000" w:rsidP="00000000" w:rsidRDefault="00000000" w:rsidRPr="00000000" w14:paraId="00000035">
    <w:pPr>
      <w:tabs>
        <w:tab w:val="center" w:leader="none" w:pos="4536"/>
        <w:tab w:val="right" w:leader="none" w:pos="9072"/>
      </w:tabs>
      <w:rPr>
        <w:rFonts w:ascii="Arial Narrow" w:cs="Arial Narrow" w:eastAsia="Arial Narrow" w:hAnsi="Arial Narrow"/>
        <w:sz w:val="18"/>
        <w:szCs w:val="18"/>
      </w:rPr>
    </w:pPr>
    <w:r w:rsidDel="00000000" w:rsidR="00000000" w:rsidRPr="00000000">
      <w:rPr>
        <w:rFonts w:ascii="Arial Narrow" w:cs="Arial Narrow" w:eastAsia="Arial Narrow" w:hAnsi="Arial Narrow"/>
        <w:sz w:val="18"/>
        <w:szCs w:val="18"/>
        <w:rtl w:val="0"/>
      </w:rPr>
      <w:t xml:space="preserve">Dachauerstraße 116</w:t>
      <w:tab/>
      <w:t xml:space="preserve">Amtsgericht München   </w:t>
      <w:tab/>
      <w:t xml:space="preserve">Fax: +49 (0) 3212 128 0595</w:t>
    </w:r>
  </w:p>
  <w:p w:rsidR="00000000" w:rsidDel="00000000" w:rsidP="00000000" w:rsidRDefault="00000000" w:rsidRPr="00000000" w14:paraId="00000036">
    <w:pPr>
      <w:tabs>
        <w:tab w:val="left" w:leader="none" w:pos="708"/>
      </w:tabs>
      <w:rPr>
        <w:rFonts w:ascii="Arial Narrow" w:cs="Arial Narrow" w:eastAsia="Arial Narrow" w:hAnsi="Arial Narrow"/>
        <w:sz w:val="18"/>
        <w:szCs w:val="18"/>
      </w:rPr>
    </w:pPr>
    <w:r w:rsidDel="00000000" w:rsidR="00000000" w:rsidRPr="00000000">
      <w:rPr>
        <w:rFonts w:ascii="Arial Narrow" w:cs="Arial Narrow" w:eastAsia="Arial Narrow" w:hAnsi="Arial Narrow"/>
        <w:sz w:val="18"/>
        <w:szCs w:val="18"/>
        <w:rtl w:val="0"/>
      </w:rPr>
      <w:t xml:space="preserve">D – 80636 München </w:t>
      <w:tab/>
      <w:tab/>
      <w:tab/>
      <w:tab/>
      <w:t xml:space="preserve">         Reg. Nr.  206319</w:t>
      <w:tab/>
      <w:tab/>
      <w:tab/>
      <w:t xml:space="preserve">  info@eQuinoxe-Europe.org</w:t>
    </w:r>
  </w:p>
  <w:p w:rsidR="00000000" w:rsidDel="00000000" w:rsidP="00000000" w:rsidRDefault="00000000" w:rsidRPr="00000000" w14:paraId="00000037">
    <w:pPr>
      <w:spacing w:after="1327" w:lineRule="auto"/>
      <w:rPr>
        <w:rFonts w:ascii="Arial Narrow" w:cs="Arial Narrow" w:eastAsia="Arial Narrow" w:hAnsi="Arial Narrow"/>
        <w:sz w:val="18"/>
        <w:szCs w:val="18"/>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tabs>
        <w:tab w:val="center" w:leader="none" w:pos="4536"/>
        <w:tab w:val="right" w:leader="none" w:pos="9072"/>
      </w:tabs>
      <w:spacing w:before="680" w:lineRule="auto"/>
      <w:rPr/>
    </w:pPr>
    <w:r w:rsidDel="00000000" w:rsidR="00000000" w:rsidRPr="00000000">
      <w:rPr>
        <w:rtl w:val="0"/>
      </w:rPr>
      <w:tab/>
      <w:t xml:space="preserve">  </w:t>
      <w:tab/>
      <w:t xml:space="preserve"> </w:t>
    </w:r>
    <w:r w:rsidDel="00000000" w:rsidR="00000000" w:rsidRPr="00000000">
      <w:rPr/>
      <w:drawing>
        <wp:inline distB="0" distT="0" distL="0" distR="0">
          <wp:extent cx="1700225" cy="517782"/>
          <wp:effectExtent b="0" l="0" r="0" t="0"/>
          <wp:docPr id="9"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700225" cy="517782"/>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30">
    <w:pPr>
      <w:keepNext w:val="1"/>
      <w:keepLines w:val="1"/>
      <w:pBdr>
        <w:top w:space="0" w:sz="0" w:val="nil"/>
        <w:left w:space="0" w:sz="0" w:val="nil"/>
        <w:bottom w:space="0" w:sz="0" w:val="nil"/>
        <w:right w:space="0" w:sz="0" w:val="nil"/>
        <w:between w:space="0" w:sz="0" w:val="nil"/>
      </w:pBdr>
      <w:spacing w:before="200" w:lineRule="auto"/>
      <w:rPr>
        <w:rFonts w:ascii="Cambria" w:cs="Cambria" w:eastAsia="Cambria" w:hAnsi="Cambria"/>
        <w:i w:val="1"/>
        <w:color w:val="404040"/>
      </w:rPr>
    </w:pPr>
    <w:r w:rsidDel="00000000" w:rsidR="00000000" w:rsidRPr="00000000">
      <w:rPr>
        <w:rFonts w:ascii="Cambria" w:cs="Cambria" w:eastAsia="Cambria" w:hAnsi="Cambria"/>
        <w:i w:val="1"/>
        <w:color w:val="404040"/>
        <w:rtl w:val="0"/>
      </w:rPr>
      <w:t xml:space="preserve"> </w:t>
    </w:r>
  </w:p>
  <w:p w:rsidR="00000000" w:rsidDel="00000000" w:rsidP="00000000" w:rsidRDefault="00000000" w:rsidRPr="00000000" w14:paraId="00000031">
    <w:pPr>
      <w:tabs>
        <w:tab w:val="center" w:leader="none" w:pos="4536"/>
        <w:tab w:val="right" w:leader="none" w:pos="9072"/>
      </w:tabs>
      <w:jc w:val="center"/>
      <w:rPr>
        <w:sz w:val="15"/>
        <w:szCs w:val="15"/>
      </w:rPr>
    </w:pPr>
    <w:r w:rsidDel="00000000" w:rsidR="00000000" w:rsidRPr="00000000">
      <w:rPr>
        <w:i w:val="1"/>
        <w:sz w:val="16"/>
        <w:szCs w:val="16"/>
        <w:rtl w:val="0"/>
      </w:rPr>
      <w:t xml:space="preserve">                                                                                                                                                         </w:t>
    </w:r>
    <w:r w:rsidDel="00000000" w:rsidR="00000000" w:rsidRPr="00000000">
      <w:rPr>
        <w:i w:val="1"/>
        <w:sz w:val="15"/>
        <w:szCs w:val="15"/>
        <w:rtl w:val="0"/>
      </w:rPr>
      <w:t xml:space="preserve">Honorary Chairman Lord Puttnam CBE</w:t>
    </w:r>
    <w:r w:rsidDel="00000000" w:rsidR="00000000" w:rsidRPr="00000000">
      <w:rPr>
        <w:rtl w:val="0"/>
      </w:rPr>
    </w:r>
  </w:p>
  <w:p w:rsidR="00000000" w:rsidDel="00000000" w:rsidP="00000000" w:rsidRDefault="00000000" w:rsidRPr="00000000" w14:paraId="00000032">
    <w:pPr>
      <w:tabs>
        <w:tab w:val="center" w:leader="none" w:pos="4536"/>
        <w:tab w:val="left" w:leader="none" w:pos="8391"/>
        <w:tab w:val="right" w:leader="none" w:pos="9072"/>
      </w:tabs>
      <w:rPr/>
    </w:pPr>
    <w:r w:rsidDel="00000000" w:rsidR="00000000" w:rsidRPr="00000000">
      <w:rPr>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style>
  <w:style w:type="paragraph" w:styleId="berschrift1">
    <w:name w:val="heading 1"/>
    <w:basedOn w:val="Standard"/>
    <w:next w:val="Standard"/>
    <w:uiPriority w:val="9"/>
    <w:qFormat w:val="1"/>
    <w:pPr>
      <w:keepNext w:val="1"/>
      <w:keepLines w:val="1"/>
      <w:spacing w:after="120" w:before="480"/>
      <w:outlineLvl w:val="0"/>
    </w:pPr>
    <w:rPr>
      <w:b w:val="1"/>
      <w:sz w:val="48"/>
      <w:szCs w:val="48"/>
    </w:rPr>
  </w:style>
  <w:style w:type="paragraph" w:styleId="berschrift2">
    <w:name w:val="heading 2"/>
    <w:basedOn w:val="Standard"/>
    <w:next w:val="Standard"/>
    <w:uiPriority w:val="9"/>
    <w:semiHidden w:val="1"/>
    <w:unhideWhenUsed w:val="1"/>
    <w:qFormat w:val="1"/>
    <w:pPr>
      <w:keepNext w:val="1"/>
      <w:keepLines w:val="1"/>
      <w:spacing w:after="80" w:before="360"/>
      <w:outlineLvl w:val="1"/>
    </w:pPr>
    <w:rPr>
      <w:b w:val="1"/>
      <w:sz w:val="36"/>
      <w:szCs w:val="36"/>
    </w:rPr>
  </w:style>
  <w:style w:type="paragraph" w:styleId="berschrift3">
    <w:name w:val="heading 3"/>
    <w:basedOn w:val="Standard"/>
    <w:next w:val="Standard"/>
    <w:uiPriority w:val="9"/>
    <w:semiHidden w:val="1"/>
    <w:unhideWhenUsed w:val="1"/>
    <w:qFormat w:val="1"/>
    <w:pPr>
      <w:keepNext w:val="1"/>
      <w:keepLines w:val="1"/>
      <w:spacing w:after="80" w:before="280"/>
      <w:outlineLvl w:val="2"/>
    </w:pPr>
    <w:rPr>
      <w:b w:val="1"/>
      <w:sz w:val="28"/>
      <w:szCs w:val="28"/>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sz w:val="24"/>
      <w:szCs w:val="24"/>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sz w:val="22"/>
      <w:szCs w:val="22"/>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rPr>
  </w:style>
  <w:style w:type="paragraph" w:styleId="berschrift7">
    <w:name w:val="heading 7"/>
    <w:basedOn w:val="Standard"/>
    <w:next w:val="Standard"/>
    <w:link w:val="berschrift7Zchn"/>
    <w:uiPriority w:val="9"/>
    <w:unhideWhenUsed w:val="1"/>
    <w:qFormat w:val="1"/>
    <w:rsid w:val="001D1274"/>
    <w:pPr>
      <w:keepNext w:val="1"/>
      <w:keepLines w:val="1"/>
      <w:spacing w:before="200"/>
      <w:outlineLvl w:val="6"/>
    </w:pPr>
    <w:rPr>
      <w:rFonts w:asciiTheme="majorHAnsi" w:cstheme="majorBidi" w:eastAsiaTheme="majorEastAsia" w:hAnsiTheme="majorHAnsi"/>
      <w:i w:val="1"/>
      <w:iCs w:val="1"/>
      <w:color w:val="404040" w:themeColor="text1" w:themeTint="0000BF"/>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Titel">
    <w:name w:val="Title"/>
    <w:basedOn w:val="Standard"/>
    <w:next w:val="Standard"/>
    <w:uiPriority w:val="10"/>
    <w:qFormat w:val="1"/>
    <w:pPr>
      <w:keepNext w:val="1"/>
      <w:keepLines w:val="1"/>
      <w:spacing w:after="120" w:before="480"/>
    </w:pPr>
    <w:rPr>
      <w:b w:val="1"/>
      <w:sz w:val="72"/>
      <w:szCs w:val="72"/>
    </w:rPr>
  </w:style>
  <w:style w:type="table" w:styleId="TableNormal1" w:customStyle="1">
    <w:name w:val="Table Normal1"/>
    <w:tblPr>
      <w:tblCellMar>
        <w:top w:w="0.0" w:type="dxa"/>
        <w:left w:w="0.0" w:type="dxa"/>
        <w:bottom w:w="0.0" w:type="dxa"/>
        <w:right w:w="0.0" w:type="dxa"/>
      </w:tblCellMar>
    </w:tblPr>
  </w:style>
  <w:style w:type="table" w:styleId="TableNormal10" w:customStyle="1">
    <w:name w:val="Table Normal1"/>
    <w:tblPr>
      <w:tblCellMar>
        <w:top w:w="0.0" w:type="dxa"/>
        <w:left w:w="0.0" w:type="dxa"/>
        <w:bottom w:w="0.0" w:type="dxa"/>
        <w:right w:w="0.0" w:type="dxa"/>
      </w:tblCellMar>
    </w:tbl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character" w:styleId="berschrift7Zchn" w:customStyle="1">
    <w:name w:val="Überschrift 7 Zchn"/>
    <w:basedOn w:val="Absatz-Standardschriftart"/>
    <w:link w:val="berschrift7"/>
    <w:uiPriority w:val="9"/>
    <w:rsid w:val="001D1274"/>
    <w:rPr>
      <w:rFonts w:asciiTheme="majorHAnsi" w:cstheme="majorBidi" w:eastAsiaTheme="majorEastAsia" w:hAnsiTheme="majorHAnsi"/>
      <w:i w:val="1"/>
      <w:iCs w:val="1"/>
      <w:color w:val="404040" w:themeColor="text1" w:themeTint="0000BF"/>
    </w:rPr>
  </w:style>
  <w:style w:type="character" w:styleId="Hyperlink">
    <w:name w:val="Hyperlink"/>
    <w:basedOn w:val="Absatz-Standardschriftart"/>
    <w:uiPriority w:val="99"/>
    <w:unhideWhenUsed w:val="1"/>
    <w:rsid w:val="001D1274"/>
    <w:rPr>
      <w:color w:val="0000ff"/>
      <w:u w:val="single"/>
    </w:rPr>
  </w:style>
  <w:style w:type="paragraph" w:styleId="StandardWeb">
    <w:name w:val="Normal (Web)"/>
    <w:basedOn w:val="Standard"/>
    <w:uiPriority w:val="99"/>
    <w:semiHidden w:val="1"/>
    <w:unhideWhenUsed w:val="1"/>
    <w:rsid w:val="001D1274"/>
    <w:pPr>
      <w:spacing w:after="100" w:afterAutospacing="1" w:before="100" w:beforeAutospacing="1"/>
    </w:pPr>
    <w:rPr>
      <w:rFonts w:eastAsiaTheme="minorHAnsi"/>
      <w:sz w:val="24"/>
      <w:szCs w:val="24"/>
    </w:rPr>
  </w:style>
  <w:style w:type="character" w:styleId="gmail-m-335042437416845189gmail-light" w:customStyle="1">
    <w:name w:val="gmail-m_-335042437416845189gmail-light"/>
    <w:basedOn w:val="Absatz-Standardschriftart"/>
    <w:rsid w:val="00032E2E"/>
  </w:style>
  <w:style w:type="paragraph" w:styleId="Kopfzeile">
    <w:name w:val="header"/>
    <w:basedOn w:val="Standard"/>
    <w:link w:val="KopfzeileZchn"/>
    <w:uiPriority w:val="99"/>
    <w:unhideWhenUsed w:val="1"/>
    <w:rsid w:val="001C4F2A"/>
    <w:pPr>
      <w:tabs>
        <w:tab w:val="center" w:pos="4536"/>
        <w:tab w:val="right" w:pos="9072"/>
      </w:tabs>
    </w:pPr>
  </w:style>
  <w:style w:type="character" w:styleId="KopfzeileZchn" w:customStyle="1">
    <w:name w:val="Kopfzeile Zchn"/>
    <w:basedOn w:val="Absatz-Standardschriftart"/>
    <w:link w:val="Kopfzeile"/>
    <w:uiPriority w:val="99"/>
    <w:rsid w:val="001C4F2A"/>
  </w:style>
  <w:style w:type="paragraph" w:styleId="Fuzeile">
    <w:name w:val="footer"/>
    <w:basedOn w:val="Standard"/>
    <w:link w:val="FuzeileZchn"/>
    <w:uiPriority w:val="99"/>
    <w:unhideWhenUsed w:val="1"/>
    <w:rsid w:val="001C4F2A"/>
    <w:pPr>
      <w:tabs>
        <w:tab w:val="center" w:pos="4536"/>
        <w:tab w:val="right" w:pos="9072"/>
      </w:tabs>
    </w:pPr>
  </w:style>
  <w:style w:type="character" w:styleId="FuzeileZchn" w:customStyle="1">
    <w:name w:val="Fußzeile Zchn"/>
    <w:basedOn w:val="Absatz-Standardschriftart"/>
    <w:link w:val="Fuzeile"/>
    <w:uiPriority w:val="99"/>
    <w:rsid w:val="001C4F2A"/>
  </w:style>
  <w:style w:type="character" w:styleId="BesuchterLink">
    <w:name w:val="FollowedHyperlink"/>
    <w:basedOn w:val="Absatz-Standardschriftart"/>
    <w:uiPriority w:val="99"/>
    <w:semiHidden w:val="1"/>
    <w:unhideWhenUsed w:val="1"/>
    <w:rsid w:val="00465E74"/>
    <w:rPr>
      <w:color w:val="800080" w:themeColor="followedHyperlink"/>
      <w:u w:val="single"/>
    </w:rPr>
  </w:style>
  <w:style w:type="character" w:styleId="NichtaufgelsteErwhnung">
    <w:name w:val="Unresolved Mention"/>
    <w:basedOn w:val="Absatz-Standardschriftart"/>
    <w:uiPriority w:val="99"/>
    <w:semiHidden w:val="1"/>
    <w:unhideWhenUsed w:val="1"/>
    <w:rsid w:val="008B1958"/>
    <w:rPr>
      <w:color w:val="605e5c"/>
      <w:shd w:color="auto" w:fill="e1dfdd" w:val="clear"/>
    </w:rPr>
  </w:style>
  <w:style w:type="character" w:styleId="Fett">
    <w:name w:val="Strong"/>
    <w:basedOn w:val="Absatz-Standardschriftart"/>
    <w:uiPriority w:val="22"/>
    <w:qFormat w:val="1"/>
    <w:rsid w:val="00BA48A9"/>
    <w:rPr>
      <w:b w:val="1"/>
      <w:bCs w:val="1"/>
    </w:rPr>
  </w:style>
  <w:style w:type="paragraph" w:styleId="berarbeitung">
    <w:name w:val="Revision"/>
    <w:hidden w:val="1"/>
    <w:uiPriority w:val="99"/>
    <w:semiHidden w:val="1"/>
    <w:rsid w:val="006149D2"/>
  </w:style>
  <w:style w:type="character" w:styleId="hgkelc" w:customStyle="1">
    <w:name w:val="hgkelc"/>
    <w:basedOn w:val="Absatz-Standardschriftart"/>
    <w:rsid w:val="003A7BA0"/>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mailto:charles@charlesmcdonald.co.uk" TargetMode="External"/><Relationship Id="rId10" Type="http://schemas.openxmlformats.org/officeDocument/2006/relationships/hyperlink" Target="http://www.equinoxe-europe.org/" TargetMode="External"/><Relationship Id="rId13" Type="http://schemas.openxmlformats.org/officeDocument/2006/relationships/header" Target="header1.xml"/><Relationship Id="rId12" Type="http://schemas.openxmlformats.org/officeDocument/2006/relationships/hyperlink" Target="mailto:az@anke-zindler.d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equinoxe-europe.org"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equinoxe-europe.org" TargetMode="External"/><Relationship Id="rId8" Type="http://schemas.openxmlformats.org/officeDocument/2006/relationships/hyperlink" Target="https://www.equinoxe-europe.org/home.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CUwqblAF+D8oNe8MUxAaDMAj0w==">CgMxLjAyCWguMWZvYjl0ZTgAciExT1RySFRhUW8wZ3ZINE1xY3VLRmk0c1Q2cEYxMnFFbEQ=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2023-10-04T21:28:00Z</dcterms:created>
  <dc:creator>Anke Zindler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0x010100EE86A29DCECD104CA82D5B3317F06CF4</vt:lpwstr>
  </property>
  <property fmtid="{D5CDD505-2E9C-101B-9397-08002B2CF9AE}" pid="3" name="ContentTypeId">
    <vt:lpwstr>0x010100EE86A29DCECD104CA82D5B3317F06CF4</vt:lpwstr>
  </property>
  <property fmtid="{D5CDD505-2E9C-101B-9397-08002B2CF9AE}" pid="4" name="ContentTypeId">
    <vt:lpwstr>0x010100EE86A29DCECD104CA82D5B3317F06CF4</vt:lpwstr>
  </property>
</Properties>
</file>